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09" w:rsidRPr="00F9650C" w:rsidRDefault="00F9650C" w:rsidP="00F9650C">
      <w:pPr>
        <w:pStyle w:val="Default"/>
      </w:pPr>
      <w:bookmarkStart w:id="0" w:name="_GoBack"/>
      <w:bookmarkEnd w:id="0"/>
      <w:r w:rsidRPr="00F9650C">
        <w:rPr>
          <w:sz w:val="36"/>
          <w:szCs w:val="36"/>
        </w:rPr>
        <w:t>Město Železnice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40AFE">
        <w:t>V Železnici 7</w:t>
      </w:r>
      <w:r w:rsidR="00527E09">
        <w:t>. 2. 2016</w:t>
      </w:r>
    </w:p>
    <w:p w:rsidR="00F9650C" w:rsidRDefault="00F9650C" w:rsidP="00F9650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VÝROČNÍ ZPRÁVA</w:t>
      </w:r>
    </w:p>
    <w:p w:rsidR="00F9650C" w:rsidRDefault="00F9650C" w:rsidP="00F9650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p</w:t>
      </w:r>
      <w:r w:rsidR="00640AFE">
        <w:rPr>
          <w:b/>
          <w:bCs/>
          <w:sz w:val="36"/>
          <w:szCs w:val="36"/>
        </w:rPr>
        <w:t>oskytování informací za rok 2016</w:t>
      </w:r>
    </w:p>
    <w:p w:rsidR="00F9650C" w:rsidRDefault="00F9650C" w:rsidP="00F9650C">
      <w:pPr>
        <w:pStyle w:val="Default"/>
        <w:jc w:val="center"/>
        <w:rPr>
          <w:sz w:val="36"/>
          <w:szCs w:val="3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08"/>
      </w:tblGrid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Dle § 18 zákona č. 106/1999 Sb., </w:t>
            </w:r>
            <w:r>
              <w:rPr>
                <w:sz w:val="23"/>
                <w:szCs w:val="23"/>
              </w:rPr>
              <w:t>O svobodném přístupu k informacím, zveřejňuje Město Železnice tuto výroční zprávu za rok 2014 o své činnosti v oblasti poskytování informací obsahující zákonem stanovené údaje.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1) Počet podaných žádostí o informace</w:t>
            </w: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a) počet písemně podaných žádostí o informace</w:t>
            </w:r>
          </w:p>
        </w:tc>
        <w:tc>
          <w:tcPr>
            <w:tcW w:w="4108" w:type="dxa"/>
          </w:tcPr>
          <w:p w:rsidR="00F9650C" w:rsidRDefault="00640AFE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b) počet písemně poskytnutých informací</w:t>
            </w:r>
          </w:p>
        </w:tc>
        <w:tc>
          <w:tcPr>
            <w:tcW w:w="4108" w:type="dxa"/>
          </w:tcPr>
          <w:p w:rsidR="00F9650C" w:rsidRDefault="00640AFE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c) počet zpoplatněných žádostí o informace</w:t>
            </w: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d) počet vydaných rozhodnutí o odmítnutí žádosti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588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2) Přehled všech výdajů vynaložených v souvislosti se soudními řízeními o právech a povinnostech podle tohoto zákona včetně nákladů na své vlastní zaměstnance a náklady na právní zastoupení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3) Počet podání odvolání proti rozhodnutí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4) Počet poskytnutých výhradních licencí a odůvodnění nezbytnosti poskytnutí výhradní licence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43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5) Opis podstatných částí každého rozsudku soudu ve věci přezkoumání zákonnosti rozhodnutí o odmítnutí žádosti o poskytnutí informace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6) Počet stížností podaných podle § 16a včetně důvodů jejich podání a stručný popis způsobu jejich vyřízení</w:t>
            </w:r>
          </w:p>
          <w:p w:rsidR="00031AF2" w:rsidRDefault="00031AF2" w:rsidP="00527E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31AF2" w:rsidRDefault="00F9650C" w:rsidP="00F9650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Ing. Dana Kracíková, starostka     </w:t>
            </w:r>
          </w:p>
          <w:p w:rsidR="00F9650C" w:rsidRPr="00F9650C" w:rsidRDefault="00F9650C" w:rsidP="00F9650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 xml:space="preserve">                                                                                                                              </w:t>
            </w:r>
          </w:p>
          <w:p w:rsidR="00F9650C" w:rsidRDefault="00F9650C" w:rsidP="00F965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527E09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="00F9650C"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FD1F1E" w:rsidRDefault="00FD1F1E"/>
    <w:sectPr w:rsidR="00FD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0C"/>
    <w:rsid w:val="00031AF2"/>
    <w:rsid w:val="00527E09"/>
    <w:rsid w:val="00640AFE"/>
    <w:rsid w:val="006911B2"/>
    <w:rsid w:val="00C15D1A"/>
    <w:rsid w:val="00DC21D3"/>
    <w:rsid w:val="00F9650C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60D7C-4103-4A62-9316-6ABDF48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65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2015-02-27T10:11:00Z</cp:lastPrinted>
  <dcterms:created xsi:type="dcterms:W3CDTF">2017-02-09T11:49:00Z</dcterms:created>
  <dcterms:modified xsi:type="dcterms:W3CDTF">2017-02-09T11:49:00Z</dcterms:modified>
</cp:coreProperties>
</file>